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F075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27ACC118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6F2BC5A7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7881F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0F1FEA0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0CB2" w14:textId="1A990DB1" w:rsidR="00737035" w:rsidRDefault="00E855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 in Atmospheric Dynamics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37035" w14:paraId="47C97D8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4A925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0DC615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4B4B" w14:textId="77777777" w:rsidR="00E855AC" w:rsidRDefault="00E855AC" w:rsidP="00E855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Electronic and Electrical Engineering</w:t>
            </w:r>
          </w:p>
          <w:p w14:paraId="2A4F85B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2E96FB6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E222F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9639BD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7E11242C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6F5C1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B2D3A2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79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82D548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C07BA23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A5978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5B222E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4A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 or Co-Investigator (CI)</w:t>
            </w:r>
          </w:p>
          <w:p w14:paraId="0D81EA5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BC4079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7CA2D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894" w14:textId="77777777"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003EB1A2" w14:textId="77777777"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e.g.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14:paraId="00313B7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9D1773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A65457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A272EA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55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5F772BA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81807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41EBFA6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5FEA676E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B2DE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40DC92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16A3723D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2BE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80B1AE2" w14:textId="2C0FF7D0" w:rsidR="00E855AC" w:rsidRPr="00E855AC" w:rsidRDefault="00E855AC" w:rsidP="00E855AC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This role will</w:t>
            </w:r>
            <w:r w:rsidRPr="00E855AC">
              <w:rPr>
                <w:rFonts w:ascii="Arial" w:hAnsi="Arial" w:cs="Arial"/>
                <w:iCs/>
                <w:sz w:val="22"/>
                <w:szCs w:val="22"/>
              </w:rPr>
              <w:t xml:space="preserve"> study how the lower and middle atmosphere (i.e. the troposphere, </w:t>
            </w:r>
            <w:proofErr w:type="gramStart"/>
            <w:r w:rsidRPr="00E855AC">
              <w:rPr>
                <w:rFonts w:ascii="Arial" w:hAnsi="Arial" w:cs="Arial"/>
                <w:iCs/>
                <w:sz w:val="22"/>
                <w:szCs w:val="22"/>
              </w:rPr>
              <w:t>stratosphere</w:t>
            </w:r>
            <w:proofErr w:type="gramEnd"/>
            <w:r w:rsidRPr="00E855AC">
              <w:rPr>
                <w:rFonts w:ascii="Arial" w:hAnsi="Arial" w:cs="Arial"/>
                <w:iCs/>
                <w:sz w:val="22"/>
                <w:szCs w:val="22"/>
              </w:rPr>
              <w:t xml:space="preserve"> and lower mesosphere) drive and control the dynamics of the Earth's upper mesosphere, lower thermosphere, and ionosphere (MLTI), a critical boundary region linking the atmosphere below and space above. </w:t>
            </w:r>
            <w:r>
              <w:rPr>
                <w:rFonts w:ascii="Arial" w:hAnsi="Arial" w:cs="Arial"/>
                <w:iCs/>
                <w:sz w:val="22"/>
                <w:szCs w:val="22"/>
              </w:rPr>
              <w:t>You</w:t>
            </w:r>
            <w:r w:rsidRPr="00E855AC">
              <w:rPr>
                <w:rFonts w:ascii="Arial" w:hAnsi="Arial" w:cs="Arial"/>
                <w:iCs/>
                <w:sz w:val="22"/>
                <w:szCs w:val="22"/>
              </w:rPr>
              <w:t xml:space="preserve"> will primarily focus on the role of atmospheric gravity waves in this driving. </w:t>
            </w:r>
          </w:p>
          <w:p w14:paraId="0D13466B" w14:textId="77777777" w:rsidR="00E855AC" w:rsidRPr="00E855AC" w:rsidRDefault="00E855AC" w:rsidP="00E855A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7812314" w14:textId="77777777" w:rsidR="00E855AC" w:rsidRPr="00E855AC" w:rsidRDefault="00E855AC" w:rsidP="00E855A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855AC">
              <w:rPr>
                <w:rFonts w:ascii="Arial" w:hAnsi="Arial" w:cs="Arial"/>
                <w:iCs/>
                <w:sz w:val="22"/>
                <w:szCs w:val="22"/>
              </w:rPr>
              <w:t>The MLTI is by far the least-understood part of the atmospheric system, and our knowledge of how it varies over time and space is very limited. These posts will support the NERC-funded DRIIVE and MesoS2D projects, two major (&gt;£2M each) projects aimed at understanding this complex atmospheric region. Both projects are multi-institution programmes combining novel observations and cutting-edge atmospheric models to characterise and understand the MLTI system.</w:t>
            </w:r>
          </w:p>
          <w:p w14:paraId="702B968C" w14:textId="77777777" w:rsidR="00E855AC" w:rsidRPr="00E855AC" w:rsidRDefault="00E855AC" w:rsidP="00E855A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33B625C" w14:textId="77777777" w:rsidR="00E855AC" w:rsidRPr="00E855AC" w:rsidRDefault="00E855AC" w:rsidP="00E855A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855AC">
              <w:rPr>
                <w:rFonts w:ascii="Arial" w:hAnsi="Arial" w:cs="Arial"/>
                <w:iCs/>
                <w:sz w:val="22"/>
                <w:szCs w:val="22"/>
              </w:rPr>
              <w:t xml:space="preserve">Working with colleagues at a wide range of UK and international institutions, you will use NASA and ESA satellites, supported by ground-based instruments and reanalysis output, to measure the effects of small-scale atmospheric ('gravity') waves, and examine these measurements to identify the signatures of phenomena such as local and regional weather, the output of the sun, El </w:t>
            </w:r>
            <w:proofErr w:type="gramStart"/>
            <w:r w:rsidRPr="00E855AC">
              <w:rPr>
                <w:rFonts w:ascii="Arial" w:hAnsi="Arial" w:cs="Arial"/>
                <w:iCs/>
                <w:sz w:val="22"/>
                <w:szCs w:val="22"/>
              </w:rPr>
              <w:t>Nino</w:t>
            </w:r>
            <w:proofErr w:type="gramEnd"/>
            <w:r w:rsidRPr="00E855AC">
              <w:rPr>
                <w:rFonts w:ascii="Arial" w:hAnsi="Arial" w:cs="Arial"/>
                <w:iCs/>
                <w:sz w:val="22"/>
                <w:szCs w:val="22"/>
              </w:rPr>
              <w:t xml:space="preserve"> and the Madden-Julian Oscillation. You will compare these observed effects to simulations run using the leading WACCM weather model, and to ionospheric data from the state-of-the-art EISCAT-3D radar which will start operating in Scandinavia from 2022 onwards. The </w:t>
            </w:r>
            <w:proofErr w:type="gramStart"/>
            <w:r w:rsidRPr="00E855AC">
              <w:rPr>
                <w:rFonts w:ascii="Arial" w:hAnsi="Arial" w:cs="Arial"/>
                <w:iCs/>
                <w:sz w:val="22"/>
                <w:szCs w:val="22"/>
              </w:rPr>
              <w:t>ultimate goal</w:t>
            </w:r>
            <w:proofErr w:type="gramEnd"/>
            <w:r w:rsidRPr="00E855AC">
              <w:rPr>
                <w:rFonts w:ascii="Arial" w:hAnsi="Arial" w:cs="Arial"/>
                <w:iCs/>
                <w:sz w:val="22"/>
                <w:szCs w:val="22"/>
              </w:rPr>
              <w:t xml:space="preserve"> of both projects to drive a step-change in our knowledge of and ability to predict the MLTI, and you will play a key role in delivering this goal.</w:t>
            </w:r>
          </w:p>
          <w:p w14:paraId="52656368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7623F64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F269FC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46FB3CD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7CC042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775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4B4154BD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57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D3050" w14:textId="74272ABD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subject-specific research expertise and undertake specific research work to </w:t>
            </w:r>
            <w:r w:rsidR="00E855AC">
              <w:rPr>
                <w:rFonts w:ascii="Arial" w:hAnsi="Arial" w:cs="Arial"/>
                <w:sz w:val="22"/>
                <w:szCs w:val="22"/>
              </w:rPr>
              <w:t xml:space="preserve">Prof Corwin Wright and his </w:t>
            </w:r>
            <w:r>
              <w:rPr>
                <w:rFonts w:ascii="Arial" w:hAnsi="Arial" w:cs="Arial"/>
                <w:sz w:val="22"/>
                <w:szCs w:val="22"/>
              </w:rPr>
              <w:t xml:space="preserve">research team for a specified grant/project. </w:t>
            </w:r>
          </w:p>
          <w:p w14:paraId="3E83397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CB8D1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142B01D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828"/>
      </w:tblGrid>
      <w:tr w:rsidR="00737035" w14:paraId="4AC14928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18B3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5D77749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E09687B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1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5E5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3BCE225F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2168593F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F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D74C71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03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r>
              <w:rPr>
                <w:rFonts w:ascii="Arial" w:hAnsi="Arial" w:cs="Arial"/>
                <w:sz w:val="22"/>
                <w:szCs w:val="22"/>
              </w:rPr>
              <w:t xml:space="preserve">e.g. timetabling and meeting project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milestones;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 xml:space="preserve">Generate, </w:t>
            </w:r>
            <w:proofErr w:type="gramStart"/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</w:t>
            </w:r>
            <w:proofErr w:type="gramEnd"/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and analyse existing data related to the project using qualitative and/or quantitative techniques.</w:t>
            </w:r>
          </w:p>
          <w:p w14:paraId="20CE3232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EF4DED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6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6FB582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50" w14:textId="2DA25181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</w:t>
            </w:r>
            <w:r w:rsidR="00D17A16">
              <w:rPr>
                <w:rFonts w:ascii="Arial" w:hAnsi="Arial" w:cs="Arial"/>
                <w:spacing w:val="2"/>
                <w:sz w:val="22"/>
                <w:szCs w:val="22"/>
              </w:rPr>
              <w:t>e-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up results of research and contribut</w:t>
            </w:r>
            <w:r w:rsidR="00D17A16">
              <w:rPr>
                <w:rFonts w:ascii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to the publication of results in high-quality peer-reviewed academic literature.</w:t>
            </w:r>
          </w:p>
          <w:p w14:paraId="35CB2FC8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683263D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5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051" w14:textId="55839EB8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</w:t>
            </w:r>
            <w:r w:rsidR="00D17A16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results of research project as appropriate to the discipline through activities such as</w:t>
            </w:r>
          </w:p>
          <w:p w14:paraId="2A660D09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280EE49E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5E654CC6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F3F3DC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5EC632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4A8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4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group meetings and prepare and deliver presentations/seminars to project team, internal and external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funders.</w:t>
            </w:r>
          </w:p>
          <w:p w14:paraId="1B8FC7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2657361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209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F4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66B68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D98FED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C7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1B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7B88A2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5D25D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886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0E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e.g. travel grants. </w:t>
            </w:r>
          </w:p>
          <w:p w14:paraId="4971307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9A6A1C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B9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62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22EF193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9FEF74A" w14:textId="77777777" w:rsidTr="00E6562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35FE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33B7" w14:textId="77777777" w:rsidR="00E65629" w:rsidRDefault="00737035" w:rsidP="00E65629">
            <w:pPr>
              <w:rPr>
                <w:rFonts w:ascii="Arial" w:hAnsi="Arial" w:cs="Arial"/>
                <w:sz w:val="22"/>
                <w:szCs w:val="22"/>
              </w:rPr>
            </w:pPr>
            <w:r w:rsidRPr="00E65629"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4145B35E" w14:textId="77AE8192" w:rsidR="00E65629" w:rsidRPr="00E65629" w:rsidRDefault="00E65629" w:rsidP="00E656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629" w14:paraId="40A37C62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506E" w14:textId="4B43C847" w:rsidR="00E65629" w:rsidRDefault="00E6562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FFE3" w14:textId="5B078F5E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As a member of Research Staff at the University, you will be encouraged to take up a minimum of 10 days</w:t>
            </w:r>
            <w:r w:rsidR="00D17A16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’</w:t>
            </w:r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 professional development pro rata per year. You should use this time to spend on activities that will benefit your career development and your personal growth. Examples </w:t>
            </w:r>
            <w:proofErr w:type="gramStart"/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include:</w:t>
            </w:r>
            <w:proofErr w:type="gramEnd"/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 attending workshops, career development coaching, mentoring, training courses, participation in networks, attending conferences, writing fellowship or funding </w:t>
            </w:r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lastRenderedPageBreak/>
              <w:t>applications, and representing the research staff community on committees or working groups.</w:t>
            </w:r>
          </w:p>
          <w:p w14:paraId="50B5710B" w14:textId="77777777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</w:p>
          <w:p w14:paraId="5BBE9B12" w14:textId="77777777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The University, as a signatory to the Concordat for the Career Development of Researchers, is committed to its principles. We aim to provide a supportive and inclusive environment, where researchers’ contributions are recognised and valued, and we provide opportunities to enable research staff to develop their full potential. </w:t>
            </w:r>
          </w:p>
          <w:p w14:paraId="7A98528A" w14:textId="77777777" w:rsidR="00E65629" w:rsidRDefault="00E656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7F1BBA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911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A1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54D5F75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774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A3228BA" w14:textId="02672D5B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151581D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38AE23A2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77042A4C" w14:textId="77777777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C23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4BB781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D3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CFD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1756C9A" w14:textId="77777777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9DB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7C4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80F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84ADE33" w14:textId="77777777" w:rsidTr="00AB3808">
        <w:trPr>
          <w:trHeight w:hRule="exact" w:val="395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CD61" w14:textId="1B4D98CE" w:rsidR="00AB3808" w:rsidRDefault="00AB38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bookmarkStart w:id="0" w:name="_Hlk168395524"/>
            <w:r>
              <w:rPr>
                <w:rFonts w:ascii="Arial" w:hAnsi="Arial" w:cs="Arial"/>
                <w:sz w:val="22"/>
                <w:szCs w:val="22"/>
              </w:rPr>
              <w:t>Undergraduate degree (e.g. BA, BSc, BEng)</w:t>
            </w:r>
          </w:p>
          <w:p w14:paraId="20615CE3" w14:textId="7E435F45" w:rsidR="00A830B8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PhD</w:t>
            </w:r>
            <w:r w:rsidR="000A1E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degree in subject area of direct relevance for the project</w:t>
            </w:r>
            <w:r w:rsidR="00A830B8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87F1E2" w14:textId="70469D9B" w:rsidR="00A830B8" w:rsidRDefault="00A830B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Professional/Industrial/Creative Doctorate in subject area of direct relevance for the project (e.g.</w:t>
            </w:r>
            <w:r w:rsidR="0062647B">
              <w:rPr>
                <w:rFonts w:ascii="Arial" w:hAnsi="Arial" w:cs="Arial"/>
                <w:sz w:val="22"/>
                <w:szCs w:val="22"/>
              </w:rPr>
              <w:t xml:space="preserve"> DBA,</w:t>
            </w:r>
            <w:r>
              <w:rPr>
                <w:rFonts w:ascii="Arial" w:hAnsi="Arial" w:cs="Arial"/>
                <w:sz w:val="22"/>
                <w:szCs w:val="22"/>
              </w:rPr>
              <w:t xml:space="preserve"> MD, EdD, PsyD,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EngD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DA);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45DB6095" w14:textId="7CA98790" w:rsidR="002F1830" w:rsidRDefault="002F183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 qualification (e.g. Chartership) and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relevant experience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4DBD">
              <w:rPr>
                <w:rFonts w:ascii="Arial" w:hAnsi="Arial" w:cs="Arial"/>
                <w:sz w:val="22"/>
                <w:szCs w:val="22"/>
              </w:rPr>
              <w:t>equivalent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to that of a PhD</w:t>
            </w:r>
            <w:r w:rsidR="00747190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47190"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127F809F" w14:textId="41F28934" w:rsidR="00811872" w:rsidRDefault="001000DF" w:rsidP="0081187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</w:t>
            </w:r>
            <w:r w:rsidR="00811872">
              <w:rPr>
                <w:rFonts w:ascii="Arial" w:hAnsi="Arial" w:cs="Arial"/>
                <w:sz w:val="22"/>
                <w:szCs w:val="22"/>
              </w:rPr>
              <w:t xml:space="preserve"> experience in relevant discipline </w:t>
            </w:r>
            <w:r w:rsidR="00154DBD">
              <w:rPr>
                <w:rFonts w:ascii="Arial" w:hAnsi="Arial" w:cs="Arial"/>
                <w:sz w:val="22"/>
                <w:szCs w:val="22"/>
              </w:rPr>
              <w:t>equivalent</w:t>
            </w:r>
            <w:r>
              <w:rPr>
                <w:rFonts w:ascii="Arial" w:hAnsi="Arial" w:cs="Arial"/>
                <w:sz w:val="22"/>
                <w:szCs w:val="22"/>
              </w:rPr>
              <w:t xml:space="preserve"> to that of a PhD </w:t>
            </w:r>
          </w:p>
          <w:bookmarkEnd w:id="0"/>
          <w:p w14:paraId="60D41B9F" w14:textId="0D371085" w:rsidR="00A830B8" w:rsidRDefault="00A830B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2345B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4348E22" w14:textId="3F5F49AC" w:rsidR="00AB3808" w:rsidRDefault="00AB38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805FC0C" w14:textId="77777777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4A0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4C94DAC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FB0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6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0BA1841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E1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2D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33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BE80133" w14:textId="77777777" w:rsidTr="00737035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87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D74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D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11E3AA" w14:textId="77777777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CCA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7AF3102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9C01D4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4C8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7C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4B8CE8C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B51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265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D6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C0A2C7C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17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0B24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554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C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945A535" w14:textId="77777777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D4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FA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01" w14:textId="77777777"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1BC68E4" w14:textId="77777777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9B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organise and prioritise own workload to meet required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deadlines</w:t>
            </w:r>
            <w:proofErr w:type="gramEnd"/>
          </w:p>
          <w:p w14:paraId="627F761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9C8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66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BE4630D" w14:textId="77777777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F2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C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53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0D998BC" w14:textId="77777777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BBE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Excellent oral,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interpersonal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0A2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817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C32C20F" w14:textId="77777777" w:rsidTr="00E855AC">
        <w:trPr>
          <w:trHeight w:hRule="exact" w:val="109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179F" w14:textId="5E6ED454" w:rsidR="00737035" w:rsidRDefault="00E855AC">
            <w:pPr>
              <w:rPr>
                <w:rFonts w:ascii="Arial" w:hAnsi="Arial" w:cs="Arial"/>
                <w:sz w:val="22"/>
                <w:szCs w:val="22"/>
              </w:rPr>
            </w:pPr>
            <w:r w:rsidRPr="00E855AC">
              <w:rPr>
                <w:rFonts w:ascii="Arial" w:hAnsi="Arial" w:cs="Arial"/>
                <w:sz w:val="22"/>
                <w:szCs w:val="22"/>
              </w:rPr>
              <w:t xml:space="preserve">Proficiency in the analysis and interpretation of geophysical scientific data from sources such as satellites, ground-based instruments, </w:t>
            </w:r>
            <w:proofErr w:type="gramStart"/>
            <w:r w:rsidRPr="00E855AC">
              <w:rPr>
                <w:rFonts w:ascii="Arial" w:hAnsi="Arial" w:cs="Arial"/>
                <w:sz w:val="22"/>
                <w:szCs w:val="22"/>
              </w:rPr>
              <w:t>reanalyses</w:t>
            </w:r>
            <w:proofErr w:type="gramEnd"/>
            <w:r w:rsidRPr="00E855AC">
              <w:rPr>
                <w:rFonts w:ascii="Arial" w:hAnsi="Arial" w:cs="Arial"/>
                <w:sz w:val="22"/>
                <w:szCs w:val="22"/>
              </w:rPr>
              <w:t xml:space="preserve"> or weather/climate models.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8DC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18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D51E0CD" w14:textId="77777777" w:rsidTr="00E855AC">
        <w:trPr>
          <w:trHeight w:hRule="exact" w:val="100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9C" w14:textId="07451A37" w:rsidR="00737035" w:rsidRDefault="00E855AC">
            <w:pPr>
              <w:rPr>
                <w:rFonts w:ascii="Arial" w:hAnsi="Arial" w:cs="Arial"/>
                <w:sz w:val="22"/>
                <w:szCs w:val="22"/>
              </w:rPr>
            </w:pPr>
            <w:r w:rsidRPr="00E855AC">
              <w:rPr>
                <w:rFonts w:ascii="Arial" w:hAnsi="Arial" w:cs="Arial"/>
                <w:sz w:val="22"/>
                <w:szCs w:val="22"/>
              </w:rPr>
              <w:t xml:space="preserve">Proficiency in a scripting or compiled scientific programming language such as </w:t>
            </w:r>
            <w:proofErr w:type="spellStart"/>
            <w:r w:rsidRPr="00E855AC">
              <w:rPr>
                <w:rFonts w:ascii="Arial" w:hAnsi="Arial" w:cs="Arial"/>
                <w:sz w:val="22"/>
                <w:szCs w:val="22"/>
              </w:rPr>
              <w:t>Matlab</w:t>
            </w:r>
            <w:proofErr w:type="spellEnd"/>
            <w:r w:rsidRPr="00E855AC">
              <w:rPr>
                <w:rFonts w:ascii="Arial" w:hAnsi="Arial" w:cs="Arial"/>
                <w:sz w:val="22"/>
                <w:szCs w:val="22"/>
              </w:rPr>
              <w:t>, Python, Fortran or IDL.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D97F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BA45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5AC" w14:paraId="1D2DFB21" w14:textId="77777777" w:rsidTr="00E855AC">
        <w:trPr>
          <w:trHeight w:hRule="exact" w:val="100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ACF5" w14:textId="0807EB8C" w:rsidR="00E855AC" w:rsidRPr="00E855AC" w:rsidRDefault="00E855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with the science of atmospheric waves, such as spectral analysis, atmospheric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ray-tracing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or the theory of this area.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4F517" w14:textId="77777777" w:rsidR="00E855AC" w:rsidRDefault="00E85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5523" w14:textId="1F6AC345" w:rsidR="00E855AC" w:rsidRDefault="00E85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4383BC32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C8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8A72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ED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12B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1ADC679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94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Commitment to working within professional and ethical codes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conduct</w:t>
            </w:r>
            <w:proofErr w:type="gramEnd"/>
          </w:p>
          <w:p w14:paraId="7C62C71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B8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D3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D2BFCAD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6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65F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13C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91CE84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4B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81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41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6262B7" w14:textId="77777777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7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06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FA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F142481" w14:textId="77777777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B6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F8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FD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D1AF7F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219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E3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8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F7A22A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68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10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8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27214" w14:textId="77777777" w:rsidR="000A1E1D" w:rsidRDefault="000A1E1D" w:rsidP="000A1E1D">
      <w:pPr>
        <w:pStyle w:val="xxxxxmsonormal0"/>
        <w:rPr>
          <w:rFonts w:ascii="Arial" w:hAnsi="Arial" w:cs="Arial"/>
        </w:rPr>
      </w:pPr>
    </w:p>
    <w:p w14:paraId="49CBDAE9" w14:textId="77777777" w:rsidR="000A1E1D" w:rsidRPr="004D7870" w:rsidRDefault="000A1E1D" w:rsidP="000A1E1D">
      <w:pPr>
        <w:rPr>
          <w:rFonts w:ascii="Arial" w:hAnsi="Arial" w:cs="Arial"/>
          <w:sz w:val="22"/>
          <w:szCs w:val="22"/>
        </w:rPr>
      </w:pPr>
    </w:p>
    <w:p w14:paraId="4A68B46C" w14:textId="77777777" w:rsidR="000A1E1D" w:rsidRDefault="000A1E1D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93BBC6F" w14:textId="77777777" w:rsidR="009A62F9" w:rsidRDefault="009A62F9"/>
    <w:sectPr w:rsidR="009A62F9">
      <w:endnotePr>
        <w:numFmt w:val="chicago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00D4A" w14:textId="77777777" w:rsidR="00A57B90" w:rsidRDefault="00A57B90" w:rsidP="000A1E1D">
      <w:r>
        <w:separator/>
      </w:r>
    </w:p>
  </w:endnote>
  <w:endnote w:type="continuationSeparator" w:id="0">
    <w:p w14:paraId="7B8EC346" w14:textId="77777777" w:rsidR="00A57B90" w:rsidRDefault="00A57B90" w:rsidP="000A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7FD1D" w14:textId="77777777" w:rsidR="00A57B90" w:rsidRDefault="00A57B90" w:rsidP="000A1E1D">
      <w:r>
        <w:separator/>
      </w:r>
    </w:p>
  </w:footnote>
  <w:footnote w:type="continuationSeparator" w:id="0">
    <w:p w14:paraId="0200FB29" w14:textId="77777777" w:rsidR="00A57B90" w:rsidRDefault="00A57B90" w:rsidP="000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93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A1E1D"/>
    <w:rsid w:val="000E42EB"/>
    <w:rsid w:val="001000DF"/>
    <w:rsid w:val="00154DBD"/>
    <w:rsid w:val="001765D3"/>
    <w:rsid w:val="00281B79"/>
    <w:rsid w:val="002F1830"/>
    <w:rsid w:val="002F463B"/>
    <w:rsid w:val="00442861"/>
    <w:rsid w:val="0050175E"/>
    <w:rsid w:val="00581CB5"/>
    <w:rsid w:val="00595400"/>
    <w:rsid w:val="0062647B"/>
    <w:rsid w:val="00737035"/>
    <w:rsid w:val="00747190"/>
    <w:rsid w:val="007F4855"/>
    <w:rsid w:val="00811872"/>
    <w:rsid w:val="009A62F9"/>
    <w:rsid w:val="00A57B90"/>
    <w:rsid w:val="00A830B8"/>
    <w:rsid w:val="00AB3808"/>
    <w:rsid w:val="00D17A16"/>
    <w:rsid w:val="00DC789F"/>
    <w:rsid w:val="00E65629"/>
    <w:rsid w:val="00E855AC"/>
    <w:rsid w:val="00F6586D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  <w:style w:type="paragraph" w:styleId="Revision">
    <w:name w:val="Revision"/>
    <w:hidden/>
    <w:uiPriority w:val="99"/>
    <w:semiHidden/>
    <w:rsid w:val="00A830B8"/>
    <w:rPr>
      <w:lang w:eastAsia="en-US"/>
    </w:rPr>
  </w:style>
  <w:style w:type="paragraph" w:styleId="NormalWeb">
    <w:name w:val="Normal (Web)"/>
    <w:basedOn w:val="Normal"/>
    <w:uiPriority w:val="99"/>
    <w:unhideWhenUsed/>
    <w:rsid w:val="00E65629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Florrie Meek</cp:lastModifiedBy>
  <cp:revision>2</cp:revision>
  <dcterms:created xsi:type="dcterms:W3CDTF">2024-07-26T13:06:00Z</dcterms:created>
  <dcterms:modified xsi:type="dcterms:W3CDTF">2024-07-26T13:06:00Z</dcterms:modified>
</cp:coreProperties>
</file>